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E22" w:rsidRDefault="002D4E22">
      <w:r>
        <w:rPr>
          <w:noProof/>
          <w:lang w:eastAsia="de-DE"/>
        </w:rPr>
        <w:drawing>
          <wp:anchor distT="0" distB="0" distL="114300" distR="114300" simplePos="0" relativeHeight="251658240" behindDoc="1" locked="0" layoutInCell="1" allowOverlap="1">
            <wp:simplePos x="0" y="0"/>
            <wp:positionH relativeFrom="column">
              <wp:posOffset>4808220</wp:posOffset>
            </wp:positionH>
            <wp:positionV relativeFrom="paragraph">
              <wp:posOffset>-434975</wp:posOffset>
            </wp:positionV>
            <wp:extent cx="1215390" cy="1174750"/>
            <wp:effectExtent l="0" t="0" r="3810" b="6350"/>
            <wp:wrapTight wrapText="bothSides">
              <wp:wrapPolygon edited="0">
                <wp:start x="0" y="0"/>
                <wp:lineTo x="0" y="21366"/>
                <wp:lineTo x="21329" y="21366"/>
                <wp:lineTo x="21329" y="0"/>
                <wp:lineTo x="0" y="0"/>
              </wp:wrapPolygon>
            </wp:wrapTight>
            <wp:docPr id="1" name="Grafik 1" descr="H:\3-Mediadatenbank\1-Logos\dga_Gruppe\Logo_Agentur\diverse_Dateiformate\dga_Grupp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3-Mediadatenbank\1-Logos\dga_Gruppe\Logo_Agentur\diverse_Dateiformate\dga_Gruppe_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15390" cy="1174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4E22" w:rsidRDefault="002D4E22" w:rsidP="002D4E22">
      <w:pPr>
        <w:rPr>
          <w:rFonts w:ascii="Arial" w:hAnsi="Arial" w:cs="Arial"/>
        </w:rPr>
      </w:pPr>
    </w:p>
    <w:p w:rsidR="002413B2" w:rsidRPr="009F0114" w:rsidRDefault="00903C4F" w:rsidP="002D4E22">
      <w:pPr>
        <w:rPr>
          <w:rFonts w:ascii="Tahoma" w:hAnsi="Tahoma" w:cs="Tahoma"/>
          <w:b/>
        </w:rPr>
      </w:pPr>
      <w:r w:rsidRPr="009F0114">
        <w:rPr>
          <w:rFonts w:ascii="Tahoma" w:hAnsi="Tahoma" w:cs="Tahoma"/>
          <w:b/>
        </w:rPr>
        <w:t>Presseinformation vom 20.11.2019</w:t>
      </w:r>
    </w:p>
    <w:p w:rsidR="002D4E22" w:rsidRPr="009F0114" w:rsidRDefault="00903C4F" w:rsidP="002D4E22">
      <w:pPr>
        <w:tabs>
          <w:tab w:val="left" w:pos="7225"/>
        </w:tabs>
        <w:spacing w:after="0" w:line="240" w:lineRule="auto"/>
        <w:rPr>
          <w:rFonts w:ascii="Tahoma" w:hAnsi="Tahoma" w:cs="Tahoma"/>
          <w:b/>
          <w:sz w:val="18"/>
          <w:szCs w:val="18"/>
        </w:rPr>
      </w:pPr>
      <w:r w:rsidRPr="009F0114">
        <w:rPr>
          <w:rFonts w:ascii="Tahoma" w:hAnsi="Tahoma" w:cs="Tahoma"/>
          <w:b/>
          <w:sz w:val="32"/>
          <w:szCs w:val="32"/>
        </w:rPr>
        <w:t>Effektive Straßenbaulösungen aus einer Hand</w:t>
      </w:r>
      <w:r w:rsidR="00236C3A">
        <w:rPr>
          <w:rFonts w:ascii="Tahoma" w:hAnsi="Tahoma" w:cs="Tahoma"/>
          <w:b/>
          <w:sz w:val="32"/>
          <w:szCs w:val="32"/>
        </w:rPr>
        <w:t xml:space="preserve"> mit den</w:t>
      </w:r>
      <w:r w:rsidR="009F0114" w:rsidRPr="009F0114">
        <w:rPr>
          <w:rFonts w:ascii="Tahoma" w:hAnsi="Tahoma" w:cs="Tahoma"/>
          <w:b/>
          <w:sz w:val="32"/>
          <w:szCs w:val="32"/>
        </w:rPr>
        <w:t xml:space="preserve"> </w:t>
      </w:r>
      <w:proofErr w:type="spellStart"/>
      <w:r w:rsidR="009F0114" w:rsidRPr="009F0114">
        <w:rPr>
          <w:rFonts w:ascii="Tahoma" w:hAnsi="Tahoma" w:cs="Tahoma"/>
          <w:b/>
          <w:sz w:val="32"/>
          <w:szCs w:val="32"/>
        </w:rPr>
        <w:t>BIGUMAtor</w:t>
      </w:r>
      <w:proofErr w:type="spellEnd"/>
      <w:r w:rsidR="009F0114" w:rsidRPr="009F0114">
        <w:rPr>
          <w:rFonts w:ascii="Tahoma" w:hAnsi="Tahoma" w:cs="Tahoma"/>
          <w:b/>
          <w:sz w:val="32"/>
          <w:szCs w:val="32"/>
          <w:vertAlign w:val="superscript"/>
        </w:rPr>
        <w:t>®</w:t>
      </w:r>
      <w:r w:rsidR="00236C3A">
        <w:rPr>
          <w:rFonts w:ascii="Tahoma" w:hAnsi="Tahoma" w:cs="Tahoma"/>
          <w:b/>
          <w:sz w:val="32"/>
          <w:szCs w:val="32"/>
        </w:rPr>
        <w:t>- Verarbeitungsmaschinen</w:t>
      </w:r>
      <w:r w:rsidR="002D4E22" w:rsidRPr="009F0114">
        <w:rPr>
          <w:rFonts w:ascii="Tahoma" w:hAnsi="Tahoma" w:cs="Tahoma"/>
          <w:b/>
          <w:sz w:val="32"/>
          <w:szCs w:val="32"/>
        </w:rPr>
        <w:tab/>
      </w:r>
    </w:p>
    <w:p w:rsidR="009F0114" w:rsidRPr="009F0114" w:rsidRDefault="00903C4F" w:rsidP="002D4E22">
      <w:pPr>
        <w:spacing w:after="0"/>
        <w:rPr>
          <w:rFonts w:ascii="Tahoma" w:hAnsi="Tahoma" w:cs="Tahoma"/>
        </w:rPr>
      </w:pPr>
      <w:r w:rsidRPr="009F0114">
        <w:rPr>
          <w:rFonts w:ascii="Tahoma" w:hAnsi="Tahoma" w:cs="Tahoma"/>
        </w:rPr>
        <w:t xml:space="preserve">dga-Gruppe </w:t>
      </w:r>
      <w:r w:rsidR="001D03D8">
        <w:rPr>
          <w:rFonts w:ascii="Tahoma" w:hAnsi="Tahoma" w:cs="Tahoma"/>
        </w:rPr>
        <w:t>entwickelt</w:t>
      </w:r>
      <w:r w:rsidRPr="009F0114">
        <w:rPr>
          <w:rFonts w:ascii="Tahoma" w:hAnsi="Tahoma" w:cs="Tahoma"/>
        </w:rPr>
        <w:t xml:space="preserve"> </w:t>
      </w:r>
      <w:proofErr w:type="spellStart"/>
      <w:r w:rsidRPr="009F0114">
        <w:rPr>
          <w:rFonts w:ascii="Tahoma" w:hAnsi="Tahoma" w:cs="Tahoma"/>
        </w:rPr>
        <w:t>BIGUMAtor</w:t>
      </w:r>
      <w:proofErr w:type="spellEnd"/>
      <w:r w:rsidR="009F0114" w:rsidRPr="009F0114">
        <w:rPr>
          <w:rFonts w:ascii="Tahoma" w:hAnsi="Tahoma" w:cs="Tahoma"/>
          <w:vertAlign w:val="superscript"/>
        </w:rPr>
        <w:t>®</w:t>
      </w:r>
      <w:r w:rsidR="00D251F5">
        <w:rPr>
          <w:rFonts w:ascii="Tahoma" w:hAnsi="Tahoma" w:cs="Tahoma"/>
        </w:rPr>
        <w:t xml:space="preserve">- </w:t>
      </w:r>
      <w:r w:rsidR="00925995">
        <w:rPr>
          <w:rFonts w:ascii="Tahoma" w:hAnsi="Tahoma" w:cs="Tahoma"/>
        </w:rPr>
        <w:t>MB</w:t>
      </w:r>
      <w:r w:rsidR="00C85995">
        <w:rPr>
          <w:rFonts w:ascii="Tahoma" w:hAnsi="Tahoma" w:cs="Tahoma"/>
        </w:rPr>
        <w:t xml:space="preserve"> </w:t>
      </w:r>
      <w:r w:rsidR="001D03D8">
        <w:rPr>
          <w:rFonts w:ascii="Tahoma" w:hAnsi="Tahoma" w:cs="Tahoma"/>
        </w:rPr>
        <w:t xml:space="preserve">für </w:t>
      </w:r>
      <w:r w:rsidR="00D251F5">
        <w:rPr>
          <w:rFonts w:ascii="Tahoma" w:hAnsi="Tahoma" w:cs="Tahoma"/>
        </w:rPr>
        <w:t>einfache</w:t>
      </w:r>
      <w:r w:rsidR="001D03D8">
        <w:rPr>
          <w:rFonts w:ascii="Tahoma" w:hAnsi="Tahoma" w:cs="Tahoma"/>
        </w:rPr>
        <w:t xml:space="preserve"> Fugenband-Verarbeitung</w:t>
      </w:r>
    </w:p>
    <w:p w:rsidR="009F0114" w:rsidRPr="009F0114" w:rsidRDefault="009F0114" w:rsidP="002D4E22">
      <w:pPr>
        <w:spacing w:after="0"/>
        <w:rPr>
          <w:rFonts w:ascii="Tahoma" w:hAnsi="Tahoma" w:cs="Tahoma"/>
        </w:rPr>
      </w:pPr>
    </w:p>
    <w:p w:rsidR="002D4E22" w:rsidRDefault="009F0114" w:rsidP="002D4E22">
      <w:pPr>
        <w:spacing w:after="0"/>
        <w:rPr>
          <w:rFonts w:ascii="Tahoma" w:hAnsi="Tahoma" w:cs="Tahoma"/>
        </w:rPr>
      </w:pPr>
      <w:r w:rsidRPr="009F0114">
        <w:rPr>
          <w:rFonts w:ascii="Tahoma" w:hAnsi="Tahoma" w:cs="Tahoma"/>
        </w:rPr>
        <w:t xml:space="preserve">Mit dem </w:t>
      </w:r>
      <w:proofErr w:type="spellStart"/>
      <w:r w:rsidRPr="009F0114">
        <w:rPr>
          <w:rFonts w:ascii="Tahoma" w:hAnsi="Tahoma" w:cs="Tahoma"/>
        </w:rPr>
        <w:t>BIGUMAtor</w:t>
      </w:r>
      <w:proofErr w:type="spellEnd"/>
      <w:r w:rsidR="00C85995" w:rsidRPr="00C85995">
        <w:rPr>
          <w:rFonts w:ascii="Tahoma" w:hAnsi="Tahoma" w:cs="Tahoma"/>
          <w:vertAlign w:val="superscript"/>
        </w:rPr>
        <w:t>®</w:t>
      </w:r>
      <w:r w:rsidRPr="009F0114">
        <w:rPr>
          <w:rFonts w:ascii="Tahoma" w:hAnsi="Tahoma" w:cs="Tahoma"/>
        </w:rPr>
        <w:t>-</w:t>
      </w:r>
      <w:r w:rsidR="00C85995">
        <w:rPr>
          <w:rFonts w:ascii="Tahoma" w:hAnsi="Tahoma" w:cs="Tahoma"/>
        </w:rPr>
        <w:t xml:space="preserve"> </w:t>
      </w:r>
      <w:r w:rsidR="00925995">
        <w:rPr>
          <w:rFonts w:ascii="Tahoma" w:hAnsi="Tahoma" w:cs="Tahoma"/>
        </w:rPr>
        <w:t>MB</w:t>
      </w:r>
      <w:r w:rsidRPr="009F0114">
        <w:rPr>
          <w:rFonts w:ascii="Tahoma" w:hAnsi="Tahoma" w:cs="Tahoma"/>
        </w:rPr>
        <w:t xml:space="preserve"> führt die Dort</w:t>
      </w:r>
      <w:r w:rsidR="002979AA">
        <w:rPr>
          <w:rFonts w:ascii="Tahoma" w:hAnsi="Tahoma" w:cs="Tahoma"/>
        </w:rPr>
        <w:t>munder Gußasphalt GmbH &amp; Co. KG,</w:t>
      </w:r>
      <w:r w:rsidRPr="009F0114">
        <w:rPr>
          <w:rFonts w:ascii="Tahoma" w:hAnsi="Tahoma" w:cs="Tahoma"/>
        </w:rPr>
        <w:t xml:space="preserve"> ein führender Hersteller von Straßenbauprodukten,</w:t>
      </w:r>
      <w:r w:rsidR="00E06C45">
        <w:rPr>
          <w:rFonts w:ascii="Tahoma" w:hAnsi="Tahoma" w:cs="Tahoma"/>
        </w:rPr>
        <w:t xml:space="preserve"> </w:t>
      </w:r>
      <w:r w:rsidR="00C85995">
        <w:rPr>
          <w:rFonts w:ascii="Tahoma" w:hAnsi="Tahoma" w:cs="Tahoma"/>
        </w:rPr>
        <w:t>die passende Ve</w:t>
      </w:r>
      <w:r w:rsidR="00E2592C">
        <w:rPr>
          <w:rFonts w:ascii="Tahoma" w:hAnsi="Tahoma" w:cs="Tahoma"/>
        </w:rPr>
        <w:t>rarbeitungsmaschine für ihr</w:t>
      </w:r>
      <w:r w:rsidR="00E06C45">
        <w:rPr>
          <w:rFonts w:ascii="Tahoma" w:hAnsi="Tahoma" w:cs="Tahoma"/>
        </w:rPr>
        <w:t xml:space="preserve"> neu entwickelte</w:t>
      </w:r>
      <w:r w:rsidR="00E2592C">
        <w:rPr>
          <w:rFonts w:ascii="Tahoma" w:hAnsi="Tahoma" w:cs="Tahoma"/>
        </w:rPr>
        <w:t>s</w:t>
      </w:r>
      <w:r w:rsidR="00E06C45">
        <w:rPr>
          <w:rFonts w:ascii="Tahoma" w:hAnsi="Tahoma" w:cs="Tahoma"/>
        </w:rPr>
        <w:t xml:space="preserve"> </w:t>
      </w:r>
      <w:r w:rsidR="004550C3">
        <w:rPr>
          <w:rFonts w:ascii="Tahoma" w:hAnsi="Tahoma" w:cs="Tahoma"/>
        </w:rPr>
        <w:t>Maschinen-</w:t>
      </w:r>
      <w:r w:rsidR="00E06C45">
        <w:rPr>
          <w:rFonts w:ascii="Tahoma" w:hAnsi="Tahoma" w:cs="Tahoma"/>
        </w:rPr>
        <w:t>Fugenband</w:t>
      </w:r>
      <w:r w:rsidR="00C85995">
        <w:rPr>
          <w:rFonts w:ascii="Tahoma" w:hAnsi="Tahoma" w:cs="Tahoma"/>
        </w:rPr>
        <w:t xml:space="preserve"> ein</w:t>
      </w:r>
      <w:r w:rsidR="003C10BA">
        <w:rPr>
          <w:rFonts w:ascii="Tahoma" w:hAnsi="Tahoma" w:cs="Tahoma"/>
        </w:rPr>
        <w:t xml:space="preserve"> und bietet damit ihren</w:t>
      </w:r>
      <w:r w:rsidR="00E06C45">
        <w:rPr>
          <w:rFonts w:ascii="Tahoma" w:hAnsi="Tahoma" w:cs="Tahoma"/>
        </w:rPr>
        <w:t xml:space="preserve"> Kunden</w:t>
      </w:r>
      <w:r w:rsidR="00C85995">
        <w:rPr>
          <w:rFonts w:ascii="Tahoma" w:hAnsi="Tahoma" w:cs="Tahoma"/>
        </w:rPr>
        <w:t xml:space="preserve"> </w:t>
      </w:r>
      <w:r w:rsidR="00D251F5">
        <w:rPr>
          <w:rFonts w:ascii="Tahoma" w:hAnsi="Tahoma" w:cs="Tahoma"/>
        </w:rPr>
        <w:t>eine effektive</w:t>
      </w:r>
      <w:r w:rsidR="00E2592C">
        <w:rPr>
          <w:rFonts w:ascii="Tahoma" w:hAnsi="Tahoma" w:cs="Tahoma"/>
        </w:rPr>
        <w:t xml:space="preserve"> Straßenbaulösung aus einer Hand. </w:t>
      </w:r>
      <w:r w:rsidR="00E93293">
        <w:rPr>
          <w:rFonts w:ascii="Tahoma" w:hAnsi="Tahoma" w:cs="Tahoma"/>
        </w:rPr>
        <w:t xml:space="preserve">Anschlüsse im Asphaltstraßenbau können </w:t>
      </w:r>
      <w:r w:rsidR="00D251F5">
        <w:rPr>
          <w:rFonts w:ascii="Tahoma" w:hAnsi="Tahoma" w:cs="Tahoma"/>
        </w:rPr>
        <w:t>so einfach und sicher</w:t>
      </w:r>
      <w:r w:rsidR="00E93293">
        <w:rPr>
          <w:rFonts w:ascii="Tahoma" w:hAnsi="Tahoma" w:cs="Tahoma"/>
        </w:rPr>
        <w:t xml:space="preserve"> abgedichtet werden.</w:t>
      </w:r>
    </w:p>
    <w:p w:rsidR="00E93293" w:rsidRDefault="00E93293" w:rsidP="002D4E22">
      <w:pPr>
        <w:spacing w:after="0"/>
        <w:rPr>
          <w:rFonts w:ascii="Tahoma" w:hAnsi="Tahoma" w:cs="Tahoma"/>
        </w:rPr>
      </w:pPr>
    </w:p>
    <w:p w:rsidR="00E93293" w:rsidRDefault="00E93293" w:rsidP="002D4E22">
      <w:pPr>
        <w:spacing w:after="0"/>
        <w:rPr>
          <w:rFonts w:ascii="Tahoma" w:hAnsi="Tahoma" w:cs="Tahoma"/>
        </w:rPr>
      </w:pPr>
      <w:r>
        <w:rPr>
          <w:rFonts w:ascii="Tahoma" w:hAnsi="Tahoma" w:cs="Tahoma"/>
        </w:rPr>
        <w:t xml:space="preserve">„Nur wenn Produkt und Verarbeitungsgerät optimal aufeinander abgestimmt sind, </w:t>
      </w:r>
      <w:r w:rsidR="00883A3A">
        <w:rPr>
          <w:rFonts w:ascii="Tahoma" w:hAnsi="Tahoma" w:cs="Tahoma"/>
        </w:rPr>
        <w:t>gibt es bei der Verarbeitung auf der Baustelle keine Probleme. Die Nachfrage unserer Kunden nach solchen Lösungen ist in den letzten Jahren stark gestiegen“, erklärt Stefaan Haerinck, Verkaufsleiter bei der Dortmunder Gußasphalt</w:t>
      </w:r>
      <w:r w:rsidR="00F437D1">
        <w:rPr>
          <w:rFonts w:ascii="Tahoma" w:hAnsi="Tahoma" w:cs="Tahoma"/>
        </w:rPr>
        <w:t>. Denn jede Verzögerung</w:t>
      </w:r>
      <w:r w:rsidR="00883A3A">
        <w:rPr>
          <w:rFonts w:ascii="Tahoma" w:hAnsi="Tahoma" w:cs="Tahoma"/>
        </w:rPr>
        <w:t xml:space="preserve"> auf </w:t>
      </w:r>
      <w:r w:rsidR="00D251F5">
        <w:rPr>
          <w:rFonts w:ascii="Tahoma" w:hAnsi="Tahoma" w:cs="Tahoma"/>
        </w:rPr>
        <w:t>der</w:t>
      </w:r>
      <w:r w:rsidR="00F437D1">
        <w:rPr>
          <w:rFonts w:ascii="Tahoma" w:hAnsi="Tahoma" w:cs="Tahoma"/>
        </w:rPr>
        <w:t xml:space="preserve"> </w:t>
      </w:r>
      <w:r w:rsidR="00883A3A">
        <w:rPr>
          <w:rFonts w:ascii="Tahoma" w:hAnsi="Tahoma" w:cs="Tahoma"/>
        </w:rPr>
        <w:t>B</w:t>
      </w:r>
      <w:r w:rsidR="00F437D1">
        <w:rPr>
          <w:rFonts w:ascii="Tahoma" w:hAnsi="Tahoma" w:cs="Tahoma"/>
        </w:rPr>
        <w:t>austelle</w:t>
      </w:r>
      <w:r w:rsidR="00883A3A">
        <w:rPr>
          <w:rFonts w:ascii="Tahoma" w:hAnsi="Tahoma" w:cs="Tahoma"/>
        </w:rPr>
        <w:t xml:space="preserve"> </w:t>
      </w:r>
      <w:r w:rsidR="00F437D1">
        <w:rPr>
          <w:rFonts w:ascii="Tahoma" w:hAnsi="Tahoma" w:cs="Tahoma"/>
        </w:rPr>
        <w:t xml:space="preserve">kostet Zeit und damit Geld. </w:t>
      </w:r>
    </w:p>
    <w:p w:rsidR="00F437D1" w:rsidRDefault="00102085" w:rsidP="004550C3">
      <w:pPr>
        <w:spacing w:after="0"/>
        <w:rPr>
          <w:rFonts w:ascii="Tahoma" w:hAnsi="Tahoma" w:cs="Tahoma"/>
        </w:rPr>
      </w:pPr>
      <w:r>
        <w:rPr>
          <w:rFonts w:ascii="Tahoma" w:hAnsi="Tahoma" w:cs="Tahoma"/>
        </w:rPr>
        <w:t xml:space="preserve">Stefaan Haerinck: </w:t>
      </w:r>
      <w:r w:rsidR="00F437D1">
        <w:rPr>
          <w:rFonts w:ascii="Tahoma" w:hAnsi="Tahoma" w:cs="Tahoma"/>
        </w:rPr>
        <w:t>„</w:t>
      </w:r>
      <w:r w:rsidR="005E3FEF">
        <w:rPr>
          <w:rFonts w:ascii="Tahoma" w:hAnsi="Tahoma" w:cs="Tahoma"/>
        </w:rPr>
        <w:t>In den kommenden Jahren</w:t>
      </w:r>
      <w:r w:rsidR="009C412C">
        <w:rPr>
          <w:rFonts w:ascii="Tahoma" w:hAnsi="Tahoma" w:cs="Tahoma"/>
        </w:rPr>
        <w:t xml:space="preserve"> werden wir weit</w:t>
      </w:r>
      <w:r w:rsidR="00111D34">
        <w:rPr>
          <w:rFonts w:ascii="Tahoma" w:hAnsi="Tahoma" w:cs="Tahoma"/>
        </w:rPr>
        <w:t>ere passende Verarbeitungs</w:t>
      </w:r>
      <w:r w:rsidR="004550C3">
        <w:rPr>
          <w:rFonts w:ascii="Tahoma" w:hAnsi="Tahoma" w:cs="Tahoma"/>
        </w:rPr>
        <w:t>-</w:t>
      </w:r>
      <w:r w:rsidR="00111D34">
        <w:rPr>
          <w:rFonts w:ascii="Tahoma" w:hAnsi="Tahoma" w:cs="Tahoma"/>
        </w:rPr>
        <w:t>maschinen</w:t>
      </w:r>
      <w:r w:rsidR="009C412C">
        <w:rPr>
          <w:rFonts w:ascii="Tahoma" w:hAnsi="Tahoma" w:cs="Tahoma"/>
        </w:rPr>
        <w:t xml:space="preserve"> für unsere Produkte entwickeln. Der </w:t>
      </w:r>
      <w:proofErr w:type="spellStart"/>
      <w:r w:rsidR="009C412C" w:rsidRPr="009F0114">
        <w:rPr>
          <w:rFonts w:ascii="Tahoma" w:hAnsi="Tahoma" w:cs="Tahoma"/>
        </w:rPr>
        <w:t>BIGUMAtor</w:t>
      </w:r>
      <w:proofErr w:type="spellEnd"/>
      <w:r w:rsidR="009C412C" w:rsidRPr="00C85995">
        <w:rPr>
          <w:rFonts w:ascii="Tahoma" w:hAnsi="Tahoma" w:cs="Tahoma"/>
          <w:vertAlign w:val="superscript"/>
        </w:rPr>
        <w:t>®</w:t>
      </w:r>
      <w:r w:rsidR="009C412C" w:rsidRPr="009F0114">
        <w:rPr>
          <w:rFonts w:ascii="Tahoma" w:hAnsi="Tahoma" w:cs="Tahoma"/>
        </w:rPr>
        <w:t>-</w:t>
      </w:r>
      <w:r w:rsidR="009C412C">
        <w:rPr>
          <w:rFonts w:ascii="Tahoma" w:hAnsi="Tahoma" w:cs="Tahoma"/>
        </w:rPr>
        <w:t xml:space="preserve"> </w:t>
      </w:r>
      <w:r w:rsidR="00925995">
        <w:rPr>
          <w:rFonts w:ascii="Tahoma" w:hAnsi="Tahoma" w:cs="Tahoma"/>
        </w:rPr>
        <w:t>MB</w:t>
      </w:r>
      <w:r w:rsidR="00D251F5">
        <w:rPr>
          <w:rFonts w:ascii="Tahoma" w:hAnsi="Tahoma" w:cs="Tahoma"/>
        </w:rPr>
        <w:t xml:space="preserve"> ist </w:t>
      </w:r>
      <w:r w:rsidR="004550C3">
        <w:rPr>
          <w:rFonts w:ascii="Tahoma" w:hAnsi="Tahoma" w:cs="Tahoma"/>
        </w:rPr>
        <w:t xml:space="preserve">nach dem </w:t>
      </w:r>
      <w:proofErr w:type="spellStart"/>
      <w:r w:rsidR="004550C3" w:rsidRPr="009F0114">
        <w:rPr>
          <w:rFonts w:ascii="Tahoma" w:hAnsi="Tahoma" w:cs="Tahoma"/>
        </w:rPr>
        <w:t>BIGUMAtor</w:t>
      </w:r>
      <w:proofErr w:type="spellEnd"/>
      <w:r w:rsidR="004550C3" w:rsidRPr="00C85995">
        <w:rPr>
          <w:rFonts w:ascii="Tahoma" w:hAnsi="Tahoma" w:cs="Tahoma"/>
          <w:vertAlign w:val="superscript"/>
        </w:rPr>
        <w:t>®</w:t>
      </w:r>
      <w:r w:rsidR="004550C3" w:rsidRPr="009F0114">
        <w:rPr>
          <w:rFonts w:ascii="Tahoma" w:hAnsi="Tahoma" w:cs="Tahoma"/>
        </w:rPr>
        <w:t>-</w:t>
      </w:r>
      <w:r w:rsidR="004550C3">
        <w:rPr>
          <w:rFonts w:ascii="Tahoma" w:hAnsi="Tahoma" w:cs="Tahoma"/>
        </w:rPr>
        <w:t xml:space="preserve"> </w:t>
      </w:r>
      <w:r w:rsidR="004550C3" w:rsidRPr="004550C3">
        <w:rPr>
          <w:rFonts w:ascii="Tahoma" w:hAnsi="Tahoma" w:cs="Tahoma"/>
        </w:rPr>
        <w:t xml:space="preserve">MT </w:t>
      </w:r>
      <w:proofErr w:type="spellStart"/>
      <w:r w:rsidR="004550C3" w:rsidRPr="004550C3">
        <w:rPr>
          <w:rFonts w:ascii="Tahoma" w:hAnsi="Tahoma" w:cs="Tahoma"/>
        </w:rPr>
        <w:t>Sealer</w:t>
      </w:r>
      <w:proofErr w:type="spellEnd"/>
      <w:r w:rsidR="004550C3">
        <w:rPr>
          <w:rFonts w:ascii="Tahoma" w:hAnsi="Tahoma" w:cs="Tahoma"/>
        </w:rPr>
        <w:t xml:space="preserve"> das zweite Gerät aus dieser</w:t>
      </w:r>
      <w:r w:rsidR="001D03D8">
        <w:rPr>
          <w:rFonts w:ascii="Tahoma" w:hAnsi="Tahoma" w:cs="Tahoma"/>
        </w:rPr>
        <w:t xml:space="preserve"> Reihe.“</w:t>
      </w:r>
    </w:p>
    <w:p w:rsidR="009C412C" w:rsidRDefault="009C412C" w:rsidP="002D4E22">
      <w:pPr>
        <w:spacing w:after="0"/>
        <w:rPr>
          <w:rFonts w:ascii="Tahoma" w:hAnsi="Tahoma" w:cs="Tahoma"/>
        </w:rPr>
      </w:pPr>
    </w:p>
    <w:p w:rsidR="00C47B83" w:rsidRPr="00EC214E" w:rsidRDefault="00D251F5" w:rsidP="002D4E22">
      <w:pPr>
        <w:spacing w:after="0"/>
        <w:rPr>
          <w:rFonts w:ascii="Tahoma" w:hAnsi="Tahoma" w:cs="Tahoma"/>
          <w:b/>
        </w:rPr>
      </w:pPr>
      <w:r>
        <w:rPr>
          <w:rFonts w:ascii="Tahoma" w:hAnsi="Tahoma" w:cs="Tahoma"/>
          <w:b/>
        </w:rPr>
        <w:t>P</w:t>
      </w:r>
      <w:r w:rsidR="00C47B83" w:rsidRPr="00EC214E">
        <w:rPr>
          <w:rFonts w:ascii="Tahoma" w:hAnsi="Tahoma" w:cs="Tahoma"/>
          <w:b/>
        </w:rPr>
        <w:t xml:space="preserve">assgenaue </w:t>
      </w:r>
      <w:r w:rsidR="001D03D8">
        <w:rPr>
          <w:rFonts w:ascii="Tahoma" w:hAnsi="Tahoma" w:cs="Tahoma"/>
          <w:b/>
        </w:rPr>
        <w:t>Fugenband-Verarbeitung</w:t>
      </w:r>
      <w:r>
        <w:rPr>
          <w:rFonts w:ascii="Tahoma" w:hAnsi="Tahoma" w:cs="Tahoma"/>
          <w:b/>
        </w:rPr>
        <w:t xml:space="preserve"> durch individuelle Einstellungsmöglichkeiten</w:t>
      </w:r>
    </w:p>
    <w:p w:rsidR="00A30324" w:rsidRDefault="009C412C" w:rsidP="002D4E22">
      <w:pPr>
        <w:spacing w:after="0"/>
        <w:rPr>
          <w:rFonts w:ascii="Tahoma" w:hAnsi="Tahoma" w:cs="Tahoma"/>
        </w:rPr>
      </w:pPr>
      <w:r>
        <w:rPr>
          <w:rFonts w:ascii="Tahoma" w:hAnsi="Tahoma" w:cs="Tahoma"/>
        </w:rPr>
        <w:t xml:space="preserve">Der </w:t>
      </w:r>
      <w:r w:rsidR="009C0416">
        <w:rPr>
          <w:rFonts w:ascii="Tahoma" w:hAnsi="Tahoma" w:cs="Tahoma"/>
        </w:rPr>
        <w:t xml:space="preserve">handgeführte </w:t>
      </w:r>
      <w:proofErr w:type="spellStart"/>
      <w:r w:rsidRPr="009F0114">
        <w:rPr>
          <w:rFonts w:ascii="Tahoma" w:hAnsi="Tahoma" w:cs="Tahoma"/>
        </w:rPr>
        <w:t>BIGUMAtor</w:t>
      </w:r>
      <w:proofErr w:type="spellEnd"/>
      <w:r w:rsidRPr="00C85995">
        <w:rPr>
          <w:rFonts w:ascii="Tahoma" w:hAnsi="Tahoma" w:cs="Tahoma"/>
          <w:vertAlign w:val="superscript"/>
        </w:rPr>
        <w:t>®</w:t>
      </w:r>
      <w:r w:rsidRPr="009F0114">
        <w:rPr>
          <w:rFonts w:ascii="Tahoma" w:hAnsi="Tahoma" w:cs="Tahoma"/>
        </w:rPr>
        <w:t>-</w:t>
      </w:r>
      <w:r>
        <w:rPr>
          <w:rFonts w:ascii="Tahoma" w:hAnsi="Tahoma" w:cs="Tahoma"/>
        </w:rPr>
        <w:t xml:space="preserve"> </w:t>
      </w:r>
      <w:r w:rsidR="00925995">
        <w:rPr>
          <w:rFonts w:ascii="Tahoma" w:hAnsi="Tahoma" w:cs="Tahoma"/>
        </w:rPr>
        <w:t>MB</w:t>
      </w:r>
      <w:r w:rsidR="00111D34">
        <w:rPr>
          <w:rFonts w:ascii="Tahoma" w:hAnsi="Tahoma" w:cs="Tahoma"/>
        </w:rPr>
        <w:t xml:space="preserve"> ermöglicht eine</w:t>
      </w:r>
      <w:r w:rsidR="00244CC8">
        <w:rPr>
          <w:rFonts w:ascii="Tahoma" w:hAnsi="Tahoma" w:cs="Tahoma"/>
        </w:rPr>
        <w:t xml:space="preserve"> exakte Verlegung</w:t>
      </w:r>
      <w:r w:rsidR="00AE4C52">
        <w:rPr>
          <w:rFonts w:ascii="Tahoma" w:hAnsi="Tahoma" w:cs="Tahoma"/>
        </w:rPr>
        <w:t xml:space="preserve"> des</w:t>
      </w:r>
      <w:r>
        <w:rPr>
          <w:rFonts w:ascii="Tahoma" w:hAnsi="Tahoma" w:cs="Tahoma"/>
        </w:rPr>
        <w:t xml:space="preserve"> BIGUMA</w:t>
      </w:r>
      <w:r w:rsidRPr="009C412C">
        <w:rPr>
          <w:rFonts w:ascii="Tahoma" w:hAnsi="Tahoma" w:cs="Tahoma"/>
          <w:vertAlign w:val="superscript"/>
        </w:rPr>
        <w:t>®</w:t>
      </w:r>
      <w:r>
        <w:rPr>
          <w:rFonts w:ascii="Tahoma" w:hAnsi="Tahoma" w:cs="Tahoma"/>
        </w:rPr>
        <w:t>-</w:t>
      </w:r>
      <w:r w:rsidR="005B04F9">
        <w:rPr>
          <w:rFonts w:ascii="Tahoma" w:hAnsi="Tahoma" w:cs="Tahoma"/>
        </w:rPr>
        <w:t xml:space="preserve"> M Bands</w:t>
      </w:r>
      <w:r w:rsidR="00AE4C52">
        <w:rPr>
          <w:rFonts w:ascii="Tahoma" w:hAnsi="Tahoma" w:cs="Tahoma"/>
        </w:rPr>
        <w:t>, welches sich a</w:t>
      </w:r>
      <w:r w:rsidR="005B04F9">
        <w:rPr>
          <w:rFonts w:ascii="Tahoma" w:hAnsi="Tahoma" w:cs="Tahoma"/>
        </w:rPr>
        <w:t xml:space="preserve">ufgrund </w:t>
      </w:r>
      <w:r w:rsidR="004E2C23">
        <w:rPr>
          <w:rFonts w:ascii="Tahoma" w:hAnsi="Tahoma" w:cs="Tahoma"/>
        </w:rPr>
        <w:t>seiner</w:t>
      </w:r>
      <w:r w:rsidR="004550C3">
        <w:rPr>
          <w:rFonts w:ascii="Tahoma" w:hAnsi="Tahoma" w:cs="Tahoma"/>
        </w:rPr>
        <w:t xml:space="preserve"> Zusammensetzung</w:t>
      </w:r>
      <w:r w:rsidR="00AE4C52">
        <w:rPr>
          <w:rFonts w:ascii="Tahoma" w:hAnsi="Tahoma" w:cs="Tahoma"/>
        </w:rPr>
        <w:t xml:space="preserve"> besonders für eine maschinelle Verarbeitung</w:t>
      </w:r>
      <w:r w:rsidR="005E3FEF">
        <w:rPr>
          <w:rFonts w:ascii="Tahoma" w:hAnsi="Tahoma" w:cs="Tahoma"/>
        </w:rPr>
        <w:t xml:space="preserve"> durch Extrusion</w:t>
      </w:r>
      <w:r w:rsidR="00E531F0">
        <w:rPr>
          <w:rFonts w:ascii="Tahoma" w:hAnsi="Tahoma" w:cs="Tahoma"/>
        </w:rPr>
        <w:t xml:space="preserve"> eignet. Ob Fräskanten, geschnittene Kanten oder angewalzte Flanken – das BIGUMA</w:t>
      </w:r>
      <w:r w:rsidR="00E531F0" w:rsidRPr="009C412C">
        <w:rPr>
          <w:rFonts w:ascii="Tahoma" w:hAnsi="Tahoma" w:cs="Tahoma"/>
          <w:vertAlign w:val="superscript"/>
        </w:rPr>
        <w:t>®</w:t>
      </w:r>
      <w:r w:rsidR="00E531F0">
        <w:rPr>
          <w:rFonts w:ascii="Tahoma" w:hAnsi="Tahoma" w:cs="Tahoma"/>
        </w:rPr>
        <w:t xml:space="preserve">- M Band erlaubt </w:t>
      </w:r>
      <w:r w:rsidR="00A30324">
        <w:rPr>
          <w:rFonts w:ascii="Tahoma" w:hAnsi="Tahoma" w:cs="Tahoma"/>
        </w:rPr>
        <w:t>Ansch</w:t>
      </w:r>
      <w:r w:rsidR="00EC214E">
        <w:rPr>
          <w:rFonts w:ascii="Tahoma" w:hAnsi="Tahoma" w:cs="Tahoma"/>
        </w:rPr>
        <w:t>lüsse zwischen Einbaubahnen</w:t>
      </w:r>
      <w:r w:rsidR="00A30324">
        <w:rPr>
          <w:rFonts w:ascii="Tahoma" w:hAnsi="Tahoma" w:cs="Tahoma"/>
        </w:rPr>
        <w:t xml:space="preserve"> mit unterschiedlichen Mischguteigenschaften, an Einbauten und an Beton. </w:t>
      </w:r>
    </w:p>
    <w:p w:rsidR="0079719A" w:rsidRDefault="00A30324" w:rsidP="002D4E22">
      <w:pPr>
        <w:spacing w:after="0"/>
        <w:rPr>
          <w:rFonts w:ascii="Tahoma" w:hAnsi="Tahoma" w:cs="Tahoma"/>
        </w:rPr>
      </w:pPr>
      <w:r>
        <w:rPr>
          <w:rFonts w:ascii="Tahoma" w:hAnsi="Tahoma" w:cs="Tahoma"/>
        </w:rPr>
        <w:t>Dabei wird der mit dem Band b</w:t>
      </w:r>
      <w:r w:rsidR="00C47B83">
        <w:rPr>
          <w:rFonts w:ascii="Tahoma" w:hAnsi="Tahoma" w:cs="Tahoma"/>
        </w:rPr>
        <w:t xml:space="preserve">estückte und nach kurzer Zeit </w:t>
      </w:r>
      <w:r>
        <w:rPr>
          <w:rFonts w:ascii="Tahoma" w:hAnsi="Tahoma" w:cs="Tahoma"/>
        </w:rPr>
        <w:t>au</w:t>
      </w:r>
      <w:r w:rsidR="004E2C23">
        <w:rPr>
          <w:rFonts w:ascii="Tahoma" w:hAnsi="Tahoma" w:cs="Tahoma"/>
        </w:rPr>
        <w:t>f</w:t>
      </w:r>
      <w:r w:rsidR="00C47B83">
        <w:rPr>
          <w:rFonts w:ascii="Tahoma" w:hAnsi="Tahoma" w:cs="Tahoma"/>
        </w:rPr>
        <w:t xml:space="preserve"> Betriebstemperatur</w:t>
      </w:r>
      <w:r>
        <w:rPr>
          <w:rFonts w:ascii="Tahoma" w:hAnsi="Tahoma" w:cs="Tahoma"/>
        </w:rPr>
        <w:t xml:space="preserve"> gebrachte </w:t>
      </w:r>
      <w:proofErr w:type="spellStart"/>
      <w:r w:rsidRPr="009F0114">
        <w:rPr>
          <w:rFonts w:ascii="Tahoma" w:hAnsi="Tahoma" w:cs="Tahoma"/>
        </w:rPr>
        <w:t>BIGUMAtor</w:t>
      </w:r>
      <w:proofErr w:type="spellEnd"/>
      <w:r w:rsidRPr="00C85995">
        <w:rPr>
          <w:rFonts w:ascii="Tahoma" w:hAnsi="Tahoma" w:cs="Tahoma"/>
          <w:vertAlign w:val="superscript"/>
        </w:rPr>
        <w:t>®</w:t>
      </w:r>
      <w:r w:rsidRPr="009F0114">
        <w:rPr>
          <w:rFonts w:ascii="Tahoma" w:hAnsi="Tahoma" w:cs="Tahoma"/>
        </w:rPr>
        <w:t>-</w:t>
      </w:r>
      <w:r>
        <w:rPr>
          <w:rFonts w:ascii="Tahoma" w:hAnsi="Tahoma" w:cs="Tahoma"/>
        </w:rPr>
        <w:t xml:space="preserve"> </w:t>
      </w:r>
      <w:r w:rsidR="00925995">
        <w:rPr>
          <w:rFonts w:ascii="Tahoma" w:hAnsi="Tahoma" w:cs="Tahoma"/>
        </w:rPr>
        <w:t>MB</w:t>
      </w:r>
      <w:r w:rsidR="00C47B83">
        <w:rPr>
          <w:rFonts w:ascii="Tahoma" w:hAnsi="Tahoma" w:cs="Tahoma"/>
        </w:rPr>
        <w:t xml:space="preserve"> an die zu bearbeitende Fugenflanke platziert, die Ansc</w:t>
      </w:r>
      <w:r w:rsidR="00244CC8">
        <w:rPr>
          <w:rFonts w:ascii="Tahoma" w:hAnsi="Tahoma" w:cs="Tahoma"/>
        </w:rPr>
        <w:t>hlussdüse</w:t>
      </w:r>
      <w:r w:rsidR="00C47B83">
        <w:rPr>
          <w:rFonts w:ascii="Tahoma" w:hAnsi="Tahoma" w:cs="Tahoma"/>
        </w:rPr>
        <w:t xml:space="preserve"> ausgerichtet und das </w:t>
      </w:r>
      <w:r w:rsidR="0058117A">
        <w:rPr>
          <w:rFonts w:ascii="Tahoma" w:hAnsi="Tahoma" w:cs="Tahoma"/>
        </w:rPr>
        <w:t>durch die Maschine geformte</w:t>
      </w:r>
      <w:r w:rsidR="000318EE">
        <w:rPr>
          <w:rFonts w:ascii="Tahoma" w:hAnsi="Tahoma" w:cs="Tahoma"/>
        </w:rPr>
        <w:t xml:space="preserve"> </w:t>
      </w:r>
      <w:r w:rsidR="00C47B83">
        <w:rPr>
          <w:rFonts w:ascii="Tahoma" w:hAnsi="Tahoma" w:cs="Tahoma"/>
        </w:rPr>
        <w:t>Band passgenau</w:t>
      </w:r>
      <w:r w:rsidR="00EC214E">
        <w:rPr>
          <w:rFonts w:ascii="Tahoma" w:hAnsi="Tahoma" w:cs="Tahoma"/>
        </w:rPr>
        <w:t xml:space="preserve"> angebracht. </w:t>
      </w:r>
      <w:r w:rsidR="00E96332">
        <w:rPr>
          <w:rFonts w:ascii="Tahoma" w:hAnsi="Tahoma" w:cs="Tahoma"/>
        </w:rPr>
        <w:t xml:space="preserve">Das Ergebnis: </w:t>
      </w:r>
      <w:r w:rsidR="0079719A">
        <w:rPr>
          <w:rFonts w:ascii="Tahoma" w:hAnsi="Tahoma" w:cs="Tahoma"/>
        </w:rPr>
        <w:t>Innerhalb kurzer Zeit können große Abschnitte Fugenband schnell und wirtschaftlich verlegt werden.</w:t>
      </w:r>
    </w:p>
    <w:p w:rsidR="009C412C" w:rsidRDefault="0079719A" w:rsidP="002D4E22">
      <w:pPr>
        <w:spacing w:after="0"/>
        <w:rPr>
          <w:rFonts w:ascii="Tahoma" w:hAnsi="Tahoma" w:cs="Tahoma"/>
        </w:rPr>
      </w:pPr>
      <w:r>
        <w:rPr>
          <w:rFonts w:ascii="Tahoma" w:hAnsi="Tahoma" w:cs="Tahoma"/>
        </w:rPr>
        <w:t xml:space="preserve"> </w:t>
      </w:r>
    </w:p>
    <w:p w:rsidR="002D4E22" w:rsidRPr="009C0416" w:rsidRDefault="009C0416" w:rsidP="002D4E22">
      <w:pPr>
        <w:spacing w:after="0"/>
        <w:rPr>
          <w:rFonts w:ascii="Tahoma" w:hAnsi="Tahoma" w:cs="Tahoma"/>
        </w:rPr>
      </w:pPr>
      <w:r>
        <w:rPr>
          <w:rFonts w:ascii="Tahoma" w:hAnsi="Tahoma" w:cs="Tahoma"/>
        </w:rPr>
        <w:t>Die</w:t>
      </w:r>
      <w:r w:rsidR="00EC214E" w:rsidRPr="00EC214E">
        <w:rPr>
          <w:rFonts w:ascii="Tahoma" w:hAnsi="Tahoma" w:cs="Tahoma"/>
        </w:rPr>
        <w:t xml:space="preserve"> individuellen Einstellungsmöglich</w:t>
      </w:r>
      <w:r>
        <w:rPr>
          <w:rFonts w:ascii="Tahoma" w:hAnsi="Tahoma" w:cs="Tahoma"/>
        </w:rPr>
        <w:t>keiten des Extruders ermöglichen es</w:t>
      </w:r>
      <w:r w:rsidR="00EC214E" w:rsidRPr="00EC214E">
        <w:rPr>
          <w:rFonts w:ascii="Tahoma" w:hAnsi="Tahoma" w:cs="Tahoma"/>
        </w:rPr>
        <w:t xml:space="preserve"> unterschie</w:t>
      </w:r>
      <w:r w:rsidR="00EC214E">
        <w:rPr>
          <w:rFonts w:ascii="Tahoma" w:hAnsi="Tahoma" w:cs="Tahoma"/>
        </w:rPr>
        <w:t>dliche Band-Dimens</w:t>
      </w:r>
      <w:r>
        <w:rPr>
          <w:rFonts w:ascii="Tahoma" w:hAnsi="Tahoma" w:cs="Tahoma"/>
        </w:rPr>
        <w:t>ionen zu verarbeiten</w:t>
      </w:r>
      <w:r w:rsidR="00EC214E" w:rsidRPr="00EC214E">
        <w:rPr>
          <w:rFonts w:ascii="Tahoma" w:hAnsi="Tahoma" w:cs="Tahoma"/>
        </w:rPr>
        <w:t>.</w:t>
      </w:r>
      <w:r w:rsidR="00E96332">
        <w:rPr>
          <w:rFonts w:ascii="Tahoma" w:hAnsi="Tahoma" w:cs="Tahoma"/>
        </w:rPr>
        <w:t xml:space="preserve"> Auch die Fahrgeschwindigkeit kann </w:t>
      </w:r>
      <w:r>
        <w:rPr>
          <w:rFonts w:ascii="Tahoma" w:hAnsi="Tahoma" w:cs="Tahoma"/>
        </w:rPr>
        <w:t xml:space="preserve">individuell eingestellt werden. Der </w:t>
      </w:r>
      <w:proofErr w:type="spellStart"/>
      <w:r w:rsidRPr="009F0114">
        <w:rPr>
          <w:rFonts w:ascii="Tahoma" w:hAnsi="Tahoma" w:cs="Tahoma"/>
        </w:rPr>
        <w:t>BIGUMAtor</w:t>
      </w:r>
      <w:proofErr w:type="spellEnd"/>
      <w:r w:rsidRPr="00C85995">
        <w:rPr>
          <w:rFonts w:ascii="Tahoma" w:hAnsi="Tahoma" w:cs="Tahoma"/>
          <w:vertAlign w:val="superscript"/>
        </w:rPr>
        <w:t>®</w:t>
      </w:r>
      <w:r w:rsidRPr="009F0114">
        <w:rPr>
          <w:rFonts w:ascii="Tahoma" w:hAnsi="Tahoma" w:cs="Tahoma"/>
        </w:rPr>
        <w:t>-</w:t>
      </w:r>
      <w:r>
        <w:rPr>
          <w:rFonts w:ascii="Tahoma" w:hAnsi="Tahoma" w:cs="Tahoma"/>
        </w:rPr>
        <w:t xml:space="preserve"> </w:t>
      </w:r>
      <w:r w:rsidR="00925995">
        <w:rPr>
          <w:rFonts w:ascii="Tahoma" w:hAnsi="Tahoma" w:cs="Tahoma"/>
        </w:rPr>
        <w:t>MB</w:t>
      </w:r>
      <w:r>
        <w:rPr>
          <w:rFonts w:ascii="Tahoma" w:hAnsi="Tahoma" w:cs="Tahoma"/>
        </w:rPr>
        <w:t xml:space="preserve"> ist CE-zertifiziert.</w:t>
      </w:r>
    </w:p>
    <w:p w:rsidR="009C0416" w:rsidRDefault="009C0416" w:rsidP="00A252B4">
      <w:pPr>
        <w:spacing w:after="0"/>
        <w:rPr>
          <w:rFonts w:ascii="Tahoma" w:hAnsi="Tahoma" w:cs="Tahoma"/>
          <w:b/>
          <w:sz w:val="20"/>
          <w:szCs w:val="20"/>
        </w:rPr>
      </w:pPr>
    </w:p>
    <w:p w:rsidR="00111D34" w:rsidRDefault="00111D34" w:rsidP="00A252B4">
      <w:pPr>
        <w:spacing w:after="0"/>
        <w:rPr>
          <w:rFonts w:ascii="Tahoma" w:hAnsi="Tahoma" w:cs="Tahoma"/>
          <w:b/>
          <w:sz w:val="20"/>
          <w:szCs w:val="20"/>
        </w:rPr>
      </w:pPr>
    </w:p>
    <w:p w:rsidR="00111D34" w:rsidRDefault="00111D34" w:rsidP="00A252B4">
      <w:pPr>
        <w:spacing w:after="0"/>
        <w:rPr>
          <w:rFonts w:ascii="Tahoma" w:hAnsi="Tahoma" w:cs="Tahoma"/>
          <w:b/>
          <w:sz w:val="20"/>
          <w:szCs w:val="20"/>
        </w:rPr>
      </w:pPr>
    </w:p>
    <w:p w:rsidR="00111D34" w:rsidRDefault="00111D34" w:rsidP="00A252B4">
      <w:pPr>
        <w:spacing w:after="0"/>
        <w:rPr>
          <w:rFonts w:ascii="Tahoma" w:hAnsi="Tahoma" w:cs="Tahoma"/>
          <w:b/>
          <w:sz w:val="20"/>
          <w:szCs w:val="20"/>
        </w:rPr>
      </w:pPr>
    </w:p>
    <w:p w:rsidR="00244CC8" w:rsidRDefault="00244CC8" w:rsidP="00A252B4">
      <w:pPr>
        <w:spacing w:after="0"/>
        <w:rPr>
          <w:rFonts w:ascii="Tahoma" w:hAnsi="Tahoma" w:cs="Tahoma"/>
          <w:b/>
          <w:sz w:val="20"/>
          <w:szCs w:val="20"/>
        </w:rPr>
      </w:pPr>
    </w:p>
    <w:p w:rsidR="00244CC8" w:rsidRDefault="00244CC8" w:rsidP="00A252B4">
      <w:pPr>
        <w:spacing w:after="0"/>
        <w:rPr>
          <w:rFonts w:ascii="Tahoma" w:hAnsi="Tahoma" w:cs="Tahoma"/>
          <w:b/>
          <w:sz w:val="20"/>
          <w:szCs w:val="20"/>
        </w:rPr>
      </w:pPr>
    </w:p>
    <w:p w:rsidR="00111D34" w:rsidRDefault="00111D34" w:rsidP="00A252B4">
      <w:pPr>
        <w:spacing w:after="0"/>
        <w:rPr>
          <w:rFonts w:ascii="Tahoma" w:hAnsi="Tahoma" w:cs="Tahoma"/>
          <w:b/>
          <w:sz w:val="20"/>
          <w:szCs w:val="20"/>
        </w:rPr>
      </w:pPr>
    </w:p>
    <w:p w:rsidR="0004363D" w:rsidRDefault="0004363D" w:rsidP="00A252B4">
      <w:pPr>
        <w:spacing w:after="0"/>
        <w:rPr>
          <w:rFonts w:ascii="Tahoma" w:hAnsi="Tahoma" w:cs="Tahoma"/>
          <w:b/>
          <w:sz w:val="20"/>
          <w:szCs w:val="20"/>
        </w:rPr>
      </w:pPr>
    </w:p>
    <w:p w:rsidR="008C7901" w:rsidRDefault="008C7901" w:rsidP="00A252B4">
      <w:pPr>
        <w:spacing w:after="0"/>
        <w:rPr>
          <w:rFonts w:ascii="Tahoma" w:hAnsi="Tahoma" w:cs="Tahoma"/>
          <w:b/>
          <w:szCs w:val="20"/>
        </w:rPr>
      </w:pPr>
    </w:p>
    <w:p w:rsidR="00A252B4" w:rsidRPr="00111D34" w:rsidRDefault="0053612D" w:rsidP="00A252B4">
      <w:pPr>
        <w:spacing w:after="0"/>
        <w:rPr>
          <w:rFonts w:ascii="Tahoma" w:hAnsi="Tahoma" w:cs="Tahoma"/>
          <w:b/>
          <w:szCs w:val="20"/>
        </w:rPr>
      </w:pPr>
      <w:r w:rsidRPr="00111D34">
        <w:rPr>
          <w:rFonts w:ascii="Tahoma" w:hAnsi="Tahoma" w:cs="Tahoma"/>
          <w:b/>
          <w:szCs w:val="20"/>
        </w:rPr>
        <w:lastRenderedPageBreak/>
        <w:t>Textinformationen</w:t>
      </w:r>
    </w:p>
    <w:p w:rsidR="00A252B4" w:rsidRPr="00111D34" w:rsidRDefault="008C7901" w:rsidP="00A252B4">
      <w:pPr>
        <w:spacing w:after="0"/>
        <w:rPr>
          <w:rFonts w:ascii="Tahoma" w:hAnsi="Tahoma" w:cs="Tahoma"/>
          <w:szCs w:val="20"/>
        </w:rPr>
      </w:pPr>
      <w:r>
        <w:rPr>
          <w:rFonts w:ascii="Tahoma" w:hAnsi="Tahoma" w:cs="Tahoma"/>
          <w:szCs w:val="20"/>
        </w:rPr>
        <w:t xml:space="preserve">Umfang: </w:t>
      </w:r>
      <w:r>
        <w:rPr>
          <w:rFonts w:ascii="Tahoma" w:hAnsi="Tahoma" w:cs="Tahoma"/>
          <w:szCs w:val="20"/>
        </w:rPr>
        <w:tab/>
        <w:t>2.173</w:t>
      </w:r>
      <w:r w:rsidR="00A252B4" w:rsidRPr="00111D34">
        <w:rPr>
          <w:rFonts w:ascii="Tahoma" w:hAnsi="Tahoma" w:cs="Tahoma"/>
          <w:szCs w:val="20"/>
        </w:rPr>
        <w:t xml:space="preserve"> Zeichen inklusive Leerzeichen</w:t>
      </w:r>
    </w:p>
    <w:p w:rsidR="00A252B4" w:rsidRPr="00111D34" w:rsidRDefault="00111D34" w:rsidP="00A252B4">
      <w:pPr>
        <w:spacing w:after="0"/>
        <w:rPr>
          <w:rFonts w:ascii="Tahoma" w:hAnsi="Tahoma" w:cs="Tahoma"/>
          <w:szCs w:val="20"/>
        </w:rPr>
      </w:pPr>
      <w:r w:rsidRPr="00111D34">
        <w:rPr>
          <w:rFonts w:ascii="Tahoma" w:hAnsi="Tahoma" w:cs="Tahoma"/>
          <w:szCs w:val="20"/>
        </w:rPr>
        <w:t>Stand:</w:t>
      </w:r>
      <w:r w:rsidRPr="00111D34">
        <w:rPr>
          <w:rFonts w:ascii="Tahoma" w:hAnsi="Tahoma" w:cs="Tahoma"/>
          <w:szCs w:val="20"/>
        </w:rPr>
        <w:tab/>
      </w:r>
      <w:r w:rsidRPr="00111D34">
        <w:rPr>
          <w:rFonts w:ascii="Tahoma" w:hAnsi="Tahoma" w:cs="Tahoma"/>
          <w:szCs w:val="20"/>
        </w:rPr>
        <w:tab/>
        <w:t>20. November 2019</w:t>
      </w:r>
    </w:p>
    <w:p w:rsidR="00A252B4" w:rsidRDefault="00C41C34" w:rsidP="00111D34">
      <w:pPr>
        <w:spacing w:after="0"/>
        <w:ind w:left="1410" w:hanging="1410"/>
        <w:rPr>
          <w:rFonts w:ascii="Tahoma" w:hAnsi="Tahoma" w:cs="Tahoma"/>
          <w:szCs w:val="20"/>
        </w:rPr>
      </w:pPr>
      <w:r w:rsidRPr="00111D34">
        <w:rPr>
          <w:rFonts w:ascii="Tahoma" w:hAnsi="Tahoma" w:cs="Tahoma"/>
          <w:szCs w:val="20"/>
        </w:rPr>
        <w:t xml:space="preserve">Bild 1: </w:t>
      </w:r>
      <w:r w:rsidRPr="00111D34">
        <w:rPr>
          <w:rFonts w:ascii="Tahoma" w:hAnsi="Tahoma" w:cs="Tahoma"/>
          <w:szCs w:val="20"/>
        </w:rPr>
        <w:tab/>
      </w:r>
      <w:r w:rsidRPr="00111D34">
        <w:rPr>
          <w:rFonts w:ascii="Tahoma" w:hAnsi="Tahoma" w:cs="Tahoma"/>
          <w:szCs w:val="20"/>
        </w:rPr>
        <w:tab/>
      </w:r>
      <w:r w:rsidR="00111D34" w:rsidRPr="00111D34">
        <w:rPr>
          <w:rFonts w:ascii="Tahoma" w:hAnsi="Tahoma" w:cs="Tahoma"/>
          <w:szCs w:val="20"/>
        </w:rPr>
        <w:t xml:space="preserve">Der </w:t>
      </w:r>
      <w:proofErr w:type="spellStart"/>
      <w:r w:rsidR="00111D34" w:rsidRPr="00111D34">
        <w:rPr>
          <w:rFonts w:ascii="Tahoma" w:hAnsi="Tahoma" w:cs="Tahoma"/>
          <w:szCs w:val="20"/>
        </w:rPr>
        <w:t>BIGUMAtor</w:t>
      </w:r>
      <w:proofErr w:type="spellEnd"/>
      <w:r w:rsidR="00111D34" w:rsidRPr="00111D34">
        <w:rPr>
          <w:rFonts w:ascii="Tahoma" w:hAnsi="Tahoma" w:cs="Tahoma"/>
          <w:szCs w:val="20"/>
          <w:vertAlign w:val="superscript"/>
        </w:rPr>
        <w:t>®</w:t>
      </w:r>
      <w:r w:rsidR="00925995">
        <w:rPr>
          <w:rFonts w:ascii="Tahoma" w:hAnsi="Tahoma" w:cs="Tahoma"/>
          <w:szCs w:val="20"/>
        </w:rPr>
        <w:t>- MB</w:t>
      </w:r>
      <w:r w:rsidRPr="00111D34">
        <w:rPr>
          <w:rFonts w:ascii="Tahoma" w:hAnsi="Tahoma" w:cs="Tahoma"/>
          <w:szCs w:val="20"/>
        </w:rPr>
        <w:t xml:space="preserve"> </w:t>
      </w:r>
      <w:r w:rsidR="00111D34" w:rsidRPr="00111D34">
        <w:rPr>
          <w:rFonts w:ascii="Tahoma" w:hAnsi="Tahoma" w:cs="Tahoma"/>
          <w:szCs w:val="20"/>
        </w:rPr>
        <w:t>überzeugt durch eine einfache Handhabung und individuelle Einstellungsmöglichkeiten</w:t>
      </w:r>
    </w:p>
    <w:p w:rsidR="00111D34" w:rsidRDefault="00111D34" w:rsidP="00111D34">
      <w:pPr>
        <w:spacing w:after="0"/>
        <w:ind w:left="1410" w:hanging="1410"/>
        <w:rPr>
          <w:rFonts w:ascii="Tahoma" w:hAnsi="Tahoma" w:cs="Tahoma"/>
          <w:szCs w:val="20"/>
        </w:rPr>
      </w:pPr>
    </w:p>
    <w:p w:rsidR="00111D34" w:rsidRDefault="00111D34" w:rsidP="00111D34">
      <w:pPr>
        <w:spacing w:after="0"/>
        <w:ind w:left="1410" w:hanging="1410"/>
        <w:rPr>
          <w:rFonts w:ascii="Tahoma" w:hAnsi="Tahoma" w:cs="Tahoma"/>
          <w:szCs w:val="20"/>
        </w:rPr>
      </w:pPr>
    </w:p>
    <w:p w:rsidR="00111D34" w:rsidRPr="00111D34" w:rsidRDefault="001364C6" w:rsidP="00111D34">
      <w:pPr>
        <w:spacing w:after="0"/>
        <w:ind w:left="1410" w:hanging="1410"/>
        <w:rPr>
          <w:rFonts w:ascii="Tahoma" w:hAnsi="Tahoma" w:cs="Tahoma"/>
          <w:szCs w:val="20"/>
        </w:rPr>
      </w:pPr>
      <w:r>
        <w:rPr>
          <w:rFonts w:ascii="Tahoma" w:hAnsi="Tahoma" w:cs="Tahoma"/>
          <w:noProof/>
          <w:szCs w:val="20"/>
          <w:lang w:eastAsia="de-DE"/>
        </w:rPr>
        <w:drawing>
          <wp:inline distT="0" distB="0" distL="0" distR="0">
            <wp:extent cx="4037610" cy="1933791"/>
            <wp:effectExtent l="0" t="0" r="1270" b="9525"/>
            <wp:docPr id="3" name="Grafik 3" descr="C:\Users\skubiszk\Desktop\Bild_1_BIGUMAtor_MB T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ubiszk\Desktop\Bild_1_BIGUMAtor_MB Tape.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39453" cy="1934674"/>
                    </a:xfrm>
                    <a:prstGeom prst="rect">
                      <a:avLst/>
                    </a:prstGeom>
                    <a:noFill/>
                    <a:ln>
                      <a:noFill/>
                    </a:ln>
                  </pic:spPr>
                </pic:pic>
              </a:graphicData>
            </a:graphic>
          </wp:inline>
        </w:drawing>
      </w:r>
    </w:p>
    <w:p w:rsidR="00C572BD" w:rsidRDefault="00C572BD" w:rsidP="00A252B4">
      <w:pPr>
        <w:spacing w:after="0"/>
        <w:rPr>
          <w:rFonts w:ascii="Arial" w:hAnsi="Arial" w:cs="Arial"/>
          <w:sz w:val="20"/>
        </w:rPr>
      </w:pPr>
    </w:p>
    <w:p w:rsidR="00C572BD" w:rsidRPr="00C572BD" w:rsidRDefault="00C572BD" w:rsidP="00C572BD">
      <w:pPr>
        <w:rPr>
          <w:rFonts w:ascii="Arial" w:hAnsi="Arial" w:cs="Arial"/>
          <w:sz w:val="20"/>
        </w:rPr>
      </w:pPr>
    </w:p>
    <w:p w:rsidR="00C572BD" w:rsidRPr="00C572BD" w:rsidRDefault="00C572BD" w:rsidP="00C572BD">
      <w:pPr>
        <w:rPr>
          <w:rFonts w:ascii="Arial" w:hAnsi="Arial" w:cs="Arial"/>
          <w:sz w:val="20"/>
        </w:rPr>
      </w:pPr>
    </w:p>
    <w:p w:rsidR="00C572BD" w:rsidRDefault="00C572BD" w:rsidP="00C572BD">
      <w:pPr>
        <w:rPr>
          <w:rFonts w:ascii="Arial" w:hAnsi="Arial" w:cs="Arial"/>
          <w:sz w:val="20"/>
        </w:rPr>
      </w:pPr>
    </w:p>
    <w:p w:rsidR="00C572BD" w:rsidRPr="00C572BD" w:rsidRDefault="00C572BD" w:rsidP="00C572BD">
      <w:pPr>
        <w:spacing w:after="0"/>
        <w:rPr>
          <w:rFonts w:ascii="Arial" w:eastAsia="Calibri" w:hAnsi="Arial" w:cs="Arial"/>
          <w:b/>
        </w:rPr>
      </w:pPr>
      <w:r w:rsidRPr="00C572BD">
        <w:rPr>
          <w:rFonts w:ascii="Arial" w:eastAsia="Calibri" w:hAnsi="Arial" w:cs="Arial"/>
          <w:b/>
        </w:rPr>
        <w:t>Pressekontakt</w:t>
      </w:r>
    </w:p>
    <w:p w:rsidR="00C572BD" w:rsidRPr="00C572BD" w:rsidRDefault="00C572BD" w:rsidP="00C572BD">
      <w:pPr>
        <w:spacing w:after="0"/>
        <w:rPr>
          <w:rFonts w:ascii="Arial" w:eastAsia="Calibri" w:hAnsi="Arial" w:cs="Arial"/>
          <w:sz w:val="20"/>
        </w:rPr>
      </w:pPr>
      <w:r w:rsidRPr="00C572BD">
        <w:rPr>
          <w:rFonts w:ascii="Arial" w:eastAsia="Calibri" w:hAnsi="Arial" w:cs="Arial"/>
          <w:sz w:val="20"/>
        </w:rPr>
        <w:t xml:space="preserve">Katharina </w:t>
      </w:r>
      <w:proofErr w:type="spellStart"/>
      <w:r w:rsidRPr="00C572BD">
        <w:rPr>
          <w:rFonts w:ascii="Arial" w:eastAsia="Calibri" w:hAnsi="Arial" w:cs="Arial"/>
          <w:sz w:val="20"/>
        </w:rPr>
        <w:t>Skubisz</w:t>
      </w:r>
      <w:proofErr w:type="spellEnd"/>
    </w:p>
    <w:p w:rsidR="00C572BD" w:rsidRPr="00C572BD" w:rsidRDefault="00C572BD" w:rsidP="00C572BD">
      <w:pPr>
        <w:spacing w:after="0"/>
        <w:rPr>
          <w:rFonts w:ascii="Arial" w:eastAsia="Calibri" w:hAnsi="Arial" w:cs="Arial"/>
          <w:sz w:val="20"/>
        </w:rPr>
      </w:pPr>
      <w:r w:rsidRPr="00C572BD">
        <w:rPr>
          <w:rFonts w:ascii="Arial" w:eastAsia="Calibri" w:hAnsi="Arial" w:cs="Arial"/>
          <w:sz w:val="20"/>
        </w:rPr>
        <w:t>Dortmunder Gußasphalt GmbH &amp; Co. KG</w:t>
      </w:r>
    </w:p>
    <w:p w:rsidR="00C572BD" w:rsidRPr="00C572BD" w:rsidRDefault="00C572BD" w:rsidP="00C572BD">
      <w:pPr>
        <w:spacing w:after="0"/>
        <w:rPr>
          <w:rFonts w:ascii="Arial" w:eastAsia="Calibri" w:hAnsi="Arial" w:cs="Arial"/>
          <w:sz w:val="20"/>
        </w:rPr>
      </w:pPr>
      <w:r w:rsidRPr="00C572BD">
        <w:rPr>
          <w:rFonts w:ascii="Arial" w:eastAsia="Calibri" w:hAnsi="Arial" w:cs="Arial"/>
          <w:sz w:val="20"/>
        </w:rPr>
        <w:t xml:space="preserve">Tel.: </w:t>
      </w:r>
      <w:r w:rsidRPr="00C572BD">
        <w:rPr>
          <w:rFonts w:ascii="Arial" w:eastAsia="Calibri" w:hAnsi="Arial" w:cs="Arial"/>
          <w:sz w:val="20"/>
        </w:rPr>
        <w:tab/>
        <w:t xml:space="preserve"> 0231/395797 - 88</w:t>
      </w:r>
    </w:p>
    <w:p w:rsidR="00C572BD" w:rsidRPr="00C572BD" w:rsidRDefault="00C572BD" w:rsidP="00C572BD">
      <w:pPr>
        <w:spacing w:after="0"/>
        <w:rPr>
          <w:rFonts w:ascii="Arial" w:eastAsia="Calibri" w:hAnsi="Arial" w:cs="Arial"/>
          <w:sz w:val="20"/>
        </w:rPr>
      </w:pPr>
      <w:r w:rsidRPr="00C572BD">
        <w:rPr>
          <w:rFonts w:ascii="Arial" w:eastAsia="Calibri" w:hAnsi="Arial" w:cs="Arial"/>
          <w:sz w:val="20"/>
        </w:rPr>
        <w:t>E-Mail:  katharina.skubisz@dga.de</w:t>
      </w:r>
    </w:p>
    <w:p w:rsidR="00A252B4" w:rsidRPr="00C572BD" w:rsidRDefault="00A252B4" w:rsidP="00C572BD">
      <w:pPr>
        <w:rPr>
          <w:rFonts w:ascii="Arial" w:hAnsi="Arial" w:cs="Arial"/>
          <w:sz w:val="20"/>
        </w:rPr>
      </w:pPr>
      <w:bookmarkStart w:id="0" w:name="_GoBack"/>
      <w:bookmarkEnd w:id="0"/>
    </w:p>
    <w:sectPr w:rsidR="00A252B4" w:rsidRPr="00C572BD" w:rsidSect="00D251F5">
      <w:pgSz w:w="11906" w:h="16838"/>
      <w:pgMar w:top="1417" w:right="1133"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E22"/>
    <w:rsid w:val="000318EE"/>
    <w:rsid w:val="0004363D"/>
    <w:rsid w:val="00061D61"/>
    <w:rsid w:val="000B5F07"/>
    <w:rsid w:val="00102085"/>
    <w:rsid w:val="00111D34"/>
    <w:rsid w:val="001364C6"/>
    <w:rsid w:val="0019226B"/>
    <w:rsid w:val="001D03D8"/>
    <w:rsid w:val="001D6ED3"/>
    <w:rsid w:val="00236C3A"/>
    <w:rsid w:val="00240A7C"/>
    <w:rsid w:val="002413B2"/>
    <w:rsid w:val="00241931"/>
    <w:rsid w:val="00244CC8"/>
    <w:rsid w:val="002979AA"/>
    <w:rsid w:val="002D4E22"/>
    <w:rsid w:val="003115CE"/>
    <w:rsid w:val="003C10BA"/>
    <w:rsid w:val="004550C3"/>
    <w:rsid w:val="00491F5E"/>
    <w:rsid w:val="004E2C23"/>
    <w:rsid w:val="00520E26"/>
    <w:rsid w:val="0053612D"/>
    <w:rsid w:val="0058117A"/>
    <w:rsid w:val="005A6271"/>
    <w:rsid w:val="005B04F9"/>
    <w:rsid w:val="005C64F7"/>
    <w:rsid w:val="005C7862"/>
    <w:rsid w:val="005E3FEF"/>
    <w:rsid w:val="005F3DAD"/>
    <w:rsid w:val="00763147"/>
    <w:rsid w:val="0079719A"/>
    <w:rsid w:val="0086020A"/>
    <w:rsid w:val="00883A3A"/>
    <w:rsid w:val="008C7901"/>
    <w:rsid w:val="008E5317"/>
    <w:rsid w:val="008E682D"/>
    <w:rsid w:val="00903C4F"/>
    <w:rsid w:val="00925995"/>
    <w:rsid w:val="009654DF"/>
    <w:rsid w:val="009C0416"/>
    <w:rsid w:val="009C412C"/>
    <w:rsid w:val="009F0114"/>
    <w:rsid w:val="00A252B4"/>
    <w:rsid w:val="00A30324"/>
    <w:rsid w:val="00AE4C52"/>
    <w:rsid w:val="00BC5D38"/>
    <w:rsid w:val="00C04A93"/>
    <w:rsid w:val="00C41C34"/>
    <w:rsid w:val="00C47B83"/>
    <w:rsid w:val="00C572BD"/>
    <w:rsid w:val="00C85995"/>
    <w:rsid w:val="00CF3127"/>
    <w:rsid w:val="00D151CF"/>
    <w:rsid w:val="00D21EB1"/>
    <w:rsid w:val="00D251F5"/>
    <w:rsid w:val="00DD203D"/>
    <w:rsid w:val="00E06C45"/>
    <w:rsid w:val="00E2592C"/>
    <w:rsid w:val="00E531F0"/>
    <w:rsid w:val="00E93293"/>
    <w:rsid w:val="00E96332"/>
    <w:rsid w:val="00EC214E"/>
    <w:rsid w:val="00EF2FF0"/>
    <w:rsid w:val="00F423CD"/>
    <w:rsid w:val="00F437D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D4E2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D4E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D4E2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D4E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940991">
      <w:bodyDiv w:val="1"/>
      <w:marLeft w:val="0"/>
      <w:marRight w:val="0"/>
      <w:marTop w:val="0"/>
      <w:marBottom w:val="0"/>
      <w:divBdr>
        <w:top w:val="none" w:sz="0" w:space="0" w:color="auto"/>
        <w:left w:val="none" w:sz="0" w:space="0" w:color="auto"/>
        <w:bottom w:val="none" w:sz="0" w:space="0" w:color="auto"/>
        <w:right w:val="none" w:sz="0" w:space="0" w:color="auto"/>
      </w:divBdr>
    </w:div>
    <w:div w:id="695618305">
      <w:bodyDiv w:val="1"/>
      <w:marLeft w:val="0"/>
      <w:marRight w:val="0"/>
      <w:marTop w:val="0"/>
      <w:marBottom w:val="0"/>
      <w:divBdr>
        <w:top w:val="none" w:sz="0" w:space="0" w:color="auto"/>
        <w:left w:val="none" w:sz="0" w:space="0" w:color="auto"/>
        <w:bottom w:val="none" w:sz="0" w:space="0" w:color="auto"/>
        <w:right w:val="none" w:sz="0" w:space="0" w:color="auto"/>
      </w:divBdr>
    </w:div>
    <w:div w:id="944653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351</Words>
  <Characters>2218</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Basalt AG</Company>
  <LinksUpToDate>false</LinksUpToDate>
  <CharactersWithSpaces>2564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Skubisz, Katharina</dc:creator>
  <cp:lastModifiedBy>Skubisz, Katharina</cp:lastModifiedBy>
  <cp:revision>32</cp:revision>
  <cp:lastPrinted>2019-11-20T07:15:00Z</cp:lastPrinted>
  <dcterms:created xsi:type="dcterms:W3CDTF">2019-11-12T13:33:00Z</dcterms:created>
  <dcterms:modified xsi:type="dcterms:W3CDTF">2019-11-20T08:45:00Z</dcterms:modified>
</cp:coreProperties>
</file>